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2A6E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2A6E87" w:rsidRPr="002A6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2180886 - 1 от «20» июня 2018г. на определение лучших условий на транспортировку ротора турбогенератора ТВВ 800 для нужд филиала «Березовская ГРЭС»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«Березовская ГРЭС» ПАО «Юнипро» 662328, Красноярский край, Шарыповский район, с. Холмогорское, промбаза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2A6E87" w:rsidRPr="002A6E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транспортировку ротора турбогенератора ТВВ 800 для нужд филиала «Березовская ГРЭС» ПАО «ЮНИПРО».</w:t>
      </w:r>
    </w:p>
    <w:p w:rsidR="002A6E87" w:rsidRPr="0086710C" w:rsidRDefault="002A6E8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A6E87" w:rsidRPr="002A6E87" w:rsidRDefault="002A6E87" w:rsidP="002A6E87">
      <w:pPr>
        <w:tabs>
          <w:tab w:val="left" w:pos="0"/>
        </w:tabs>
        <w:autoSpaceDE w:val="0"/>
        <w:autoSpaceDN w:val="0"/>
        <w:adjustRightInd w:val="0"/>
        <w:spacing w:line="276" w:lineRule="auto"/>
        <w:ind w:left="69" w:hanging="69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A6E8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Место доставки:</w:t>
      </w:r>
      <w:r w:rsidRPr="002A6E87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Филиал «Березовская ГРЭС» ПАО «Юнипро» 662328, Красноярский край, Шарыповский район, с. Холмогорское, промбаза «Энергетиков», строение 1/15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ЖД реквизиты: 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Станция назначения: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код ЕСР – 884304;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краткое наименование станции – ШАРЫПОВО;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полное наименование станции – ШАРЫПОВО;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наименование ЖД – КРАСНОЯРСКАЯ; 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отделение ЖД – Красноярский.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Место отгрузки: </w:t>
      </w: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Сургутская ГРЭС-2 (628406, Россия, Тюменская область, Ханты-Мансийский автономный округ – Югра, город Сургут, ул. Энергостроителей, д.23, сооружение 34)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ЖД реквизиты: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код ЕСР – 797303;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краткое наименование станции – СУРГУТ;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>полное наименование станции – СУРГУТ;</w:t>
      </w:r>
    </w:p>
    <w:p w:rsidR="002A6E87" w:rsidRPr="002A6E87" w:rsidRDefault="002A6E87" w:rsidP="002A6E87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A6E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наименование ЖД – СВЕРДЛОВСКАЯ; </w:t>
      </w:r>
    </w:p>
    <w:p w:rsidR="00CE400F" w:rsidRDefault="002A6E87" w:rsidP="002A6E8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napToGrid w:val="0"/>
          <w:sz w:val="24"/>
          <w:szCs w:val="24"/>
          <w:lang w:eastAsia="en-US"/>
        </w:rPr>
      </w:pPr>
      <w:r w:rsidRPr="002A6E87">
        <w:rPr>
          <w:snapToGrid w:val="0"/>
          <w:sz w:val="24"/>
          <w:szCs w:val="24"/>
          <w:lang w:eastAsia="en-US"/>
        </w:rPr>
        <w:t xml:space="preserve">отделение ЖД – Сургутский.  </w:t>
      </w:r>
    </w:p>
    <w:p w:rsidR="002A6E87" w:rsidRPr="0086710C" w:rsidRDefault="002A6E87" w:rsidP="002A6E8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30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2A6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A6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07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2A6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2A6E8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2: Проект договора</w:t>
      </w:r>
      <w:r w:rsidR="0086710C" w:rsidRPr="0086710C">
        <w:rPr>
          <w:rFonts w:ascii="Times New Roman" w:hAnsi="Times New Roman" w:cs="Times New Roman"/>
          <w:sz w:val="24"/>
          <w:szCs w:val="24"/>
        </w:rPr>
        <w:t>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2A6E87">
        <w:rPr>
          <w:rFonts w:ascii="Times New Roman" w:hAnsi="Times New Roman" w:cs="Times New Roman"/>
          <w:sz w:val="24"/>
          <w:szCs w:val="24"/>
        </w:rPr>
        <w:t>ние № 4: Технические требования с приложениями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44C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484" w:rsidRDefault="00B80484" w:rsidP="007E27C4">
      <w:pPr>
        <w:spacing w:line="240" w:lineRule="auto"/>
      </w:pPr>
      <w:r>
        <w:separator/>
      </w:r>
    </w:p>
  </w:endnote>
  <w:endnote w:type="continuationSeparator" w:id="0">
    <w:p w:rsidR="00B80484" w:rsidRDefault="00B80484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1603CF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484" w:rsidRDefault="00B80484" w:rsidP="007E27C4">
      <w:pPr>
        <w:spacing w:line="240" w:lineRule="auto"/>
      </w:pPr>
      <w:r>
        <w:separator/>
      </w:r>
    </w:p>
  </w:footnote>
  <w:footnote w:type="continuationSeparator" w:id="0">
    <w:p w:rsidR="00B80484" w:rsidRDefault="00B80484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03CF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5968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6E87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0484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09C08-D050-47E3-8D82-6F2D3224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16</cp:revision>
  <cp:lastPrinted>2015-07-24T08:50:00Z</cp:lastPrinted>
  <dcterms:created xsi:type="dcterms:W3CDTF">2015-09-03T09:42:00Z</dcterms:created>
  <dcterms:modified xsi:type="dcterms:W3CDTF">2018-06-20T13:50:00Z</dcterms:modified>
</cp:coreProperties>
</file>